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C6B" w:rsidRPr="0077531E" w:rsidRDefault="00836452" w:rsidP="00EA71F1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bookmarkStart w:id="0" w:name="_GoBack"/>
      <w:bookmarkEnd w:id="0"/>
      <w:r w:rsidRPr="0077531E">
        <w:rPr>
          <w:rFonts w:ascii="Times New Roman" w:eastAsia="標楷體" w:hAnsi="Times New Roman" w:cs="Times New Roman"/>
          <w:sz w:val="28"/>
          <w:szCs w:val="28"/>
        </w:rPr>
        <w:t>中華民國相撲協會</w:t>
      </w:r>
      <w:r w:rsidR="00277147">
        <w:rPr>
          <w:rFonts w:ascii="Times New Roman" w:eastAsia="標楷體" w:hAnsi="Times New Roman" w:cs="Times New Roman" w:hint="eastAsia"/>
          <w:sz w:val="28"/>
          <w:szCs w:val="28"/>
        </w:rPr>
        <w:t>第三次</w:t>
      </w:r>
      <w:r w:rsidRPr="0077531E">
        <w:rPr>
          <w:rFonts w:ascii="Times New Roman" w:eastAsia="標楷體" w:hAnsi="Times New Roman" w:cs="Times New Roman"/>
          <w:sz w:val="28"/>
          <w:szCs w:val="28"/>
        </w:rPr>
        <w:t>裁判委員會會議</w:t>
      </w:r>
      <w:r w:rsidR="00F01C6B" w:rsidRPr="0077531E">
        <w:rPr>
          <w:rFonts w:ascii="Times New Roman" w:eastAsia="標楷體" w:hAnsi="Times New Roman" w:cs="Times New Roman"/>
          <w:sz w:val="28"/>
          <w:szCs w:val="28"/>
        </w:rPr>
        <w:t>記錄</w:t>
      </w:r>
    </w:p>
    <w:p w:rsidR="00F01C6B" w:rsidRPr="00B70AEF" w:rsidRDefault="00836452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>時間：中華民國</w:t>
      </w:r>
      <w:r w:rsidRPr="00B70AEF">
        <w:rPr>
          <w:rFonts w:ascii="Times New Roman" w:eastAsia="標楷體" w:hAnsi="Times New Roman" w:cs="Times New Roman"/>
          <w:sz w:val="28"/>
          <w:szCs w:val="28"/>
        </w:rPr>
        <w:t>108</w:t>
      </w:r>
      <w:r w:rsidRPr="00B70AEF">
        <w:rPr>
          <w:rFonts w:ascii="Times New Roman" w:eastAsia="標楷體" w:hAnsi="Times New Roman" w:cs="Times New Roman"/>
          <w:sz w:val="28"/>
          <w:szCs w:val="28"/>
        </w:rPr>
        <w:t>年</w:t>
      </w:r>
      <w:r w:rsidRPr="00B70AEF">
        <w:rPr>
          <w:rFonts w:ascii="Times New Roman" w:eastAsia="標楷體" w:hAnsi="Times New Roman" w:cs="Times New Roman"/>
          <w:sz w:val="28"/>
          <w:szCs w:val="28"/>
        </w:rPr>
        <w:t>10</w:t>
      </w:r>
      <w:r w:rsidRPr="00B70AEF">
        <w:rPr>
          <w:rFonts w:ascii="Times New Roman" w:eastAsia="標楷體" w:hAnsi="Times New Roman" w:cs="Times New Roman"/>
          <w:sz w:val="28"/>
          <w:szCs w:val="28"/>
        </w:rPr>
        <w:t>月</w:t>
      </w:r>
      <w:r w:rsidRPr="00B70AEF">
        <w:rPr>
          <w:rFonts w:ascii="Times New Roman" w:eastAsia="標楷體" w:hAnsi="Times New Roman" w:cs="Times New Roman"/>
          <w:sz w:val="28"/>
          <w:szCs w:val="28"/>
        </w:rPr>
        <w:t>16</w:t>
      </w:r>
      <w:r w:rsidRPr="00B70AEF">
        <w:rPr>
          <w:rFonts w:ascii="Times New Roman" w:eastAsia="標楷體" w:hAnsi="Times New Roman" w:cs="Times New Roman"/>
          <w:sz w:val="28"/>
          <w:szCs w:val="28"/>
        </w:rPr>
        <w:t>日下午</w:t>
      </w:r>
      <w:r w:rsidRPr="00B70AEF">
        <w:rPr>
          <w:rFonts w:ascii="Times New Roman" w:eastAsia="標楷體" w:hAnsi="Times New Roman" w:cs="Times New Roman"/>
          <w:sz w:val="28"/>
          <w:szCs w:val="28"/>
        </w:rPr>
        <w:t>13:30~14:30</w:t>
      </w:r>
    </w:p>
    <w:p w:rsidR="00F01C6B" w:rsidRPr="00B70AEF" w:rsidRDefault="00F01C6B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>地點：中華民國相撲協會辦公室</w:t>
      </w:r>
    </w:p>
    <w:p w:rsidR="00F01C6B" w:rsidRPr="00B70AEF" w:rsidRDefault="00F01C6B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>出席</w:t>
      </w:r>
      <w:r w:rsidR="00C953ED" w:rsidRPr="00B70AEF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B70AEF">
        <w:rPr>
          <w:rFonts w:ascii="Times New Roman" w:eastAsia="標楷體" w:hAnsi="Times New Roman" w:cs="Times New Roman"/>
          <w:sz w:val="28"/>
          <w:szCs w:val="28"/>
        </w:rPr>
        <w:t>：李俊儀、何文弘、白昭宏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余</w:t>
      </w:r>
      <w:proofErr w:type="gramEnd"/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庭</w:t>
      </w:r>
    </w:p>
    <w:p w:rsidR="00F01C6B" w:rsidRPr="0077531E" w:rsidRDefault="00F01C6B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>請假</w:t>
      </w:r>
      <w:r w:rsidR="00C953ED" w:rsidRPr="00B70AEF">
        <w:rPr>
          <w:rFonts w:ascii="Times New Roman" w:eastAsia="標楷體" w:hAnsi="Times New Roman" w:cs="Times New Roman" w:hint="eastAsia"/>
          <w:sz w:val="28"/>
          <w:szCs w:val="28"/>
        </w:rPr>
        <w:t>人員</w:t>
      </w: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杜天佑、</w:t>
      </w:r>
      <w:r w:rsidRPr="00B70AEF">
        <w:rPr>
          <w:rFonts w:ascii="Times New Roman" w:eastAsia="標楷體" w:hAnsi="Times New Roman" w:cs="Times New Roman"/>
          <w:sz w:val="28"/>
          <w:szCs w:val="28"/>
        </w:rPr>
        <w:t>程秋蓉、劉鎂</w:t>
      </w:r>
      <w:proofErr w:type="gramStart"/>
      <w:r w:rsidRPr="00B70AEF">
        <w:rPr>
          <w:rFonts w:ascii="Times New Roman" w:eastAsia="標楷體" w:hAnsi="Times New Roman" w:cs="Times New Roman"/>
          <w:sz w:val="28"/>
          <w:szCs w:val="28"/>
        </w:rPr>
        <w:t>瑄</w:t>
      </w:r>
      <w:proofErr w:type="gramEnd"/>
    </w:p>
    <w:p w:rsidR="00B70AEF" w:rsidRDefault="00F01C6B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>議程</w:t>
      </w:r>
      <w:r w:rsidRPr="00B70AEF">
        <w:rPr>
          <w:rFonts w:ascii="Times New Roman" w:eastAsia="標楷體" w:hAnsi="Times New Roman" w:cs="Times New Roman"/>
          <w:sz w:val="28"/>
          <w:szCs w:val="28"/>
        </w:rPr>
        <w:t>: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B5464" w:rsidRPr="00B70AEF" w:rsidRDefault="00B70AEF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一、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ab/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主席致詞</w:t>
      </w:r>
    </w:p>
    <w:p w:rsidR="00BB5464" w:rsidRP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略。</w:t>
      </w:r>
    </w:p>
    <w:p w:rsidR="00BB5464" w:rsidRP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二、報告事項</w:t>
      </w:r>
    </w:p>
    <w:p w:rsid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  </w:t>
      </w:r>
      <w:r w:rsidR="00B70AEF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主席：</w:t>
      </w:r>
      <w:r w:rsidRPr="00B70AEF">
        <w:rPr>
          <w:rFonts w:ascii="Times New Roman" w:eastAsia="標楷體" w:hAnsi="Times New Roman" w:cs="Times New Roman"/>
          <w:sz w:val="28"/>
          <w:szCs w:val="28"/>
        </w:rPr>
        <w:t>11/2~3</w:t>
      </w:r>
      <w:r w:rsidRPr="00B70AEF">
        <w:rPr>
          <w:rFonts w:ascii="Times New Roman" w:eastAsia="標楷體" w:hAnsi="Times New Roman" w:cs="Times New Roman"/>
          <w:sz w:val="28"/>
          <w:szCs w:val="28"/>
        </w:rPr>
        <w:t>將在新北市三芝八仙</w:t>
      </w:r>
      <w:proofErr w:type="gramStart"/>
      <w:r w:rsidRPr="00B70AEF">
        <w:rPr>
          <w:rFonts w:ascii="Times New Roman" w:eastAsia="標楷體" w:hAnsi="Times New Roman" w:cs="Times New Roman"/>
          <w:sz w:val="28"/>
          <w:szCs w:val="28"/>
        </w:rPr>
        <w:t>宮相撲場</w:t>
      </w:r>
      <w:proofErr w:type="gramEnd"/>
      <w:r w:rsidRPr="00B70AEF">
        <w:rPr>
          <w:rFonts w:ascii="Times New Roman" w:eastAsia="標楷體" w:hAnsi="Times New Roman" w:cs="Times New Roman"/>
          <w:sz w:val="28"/>
          <w:szCs w:val="28"/>
        </w:rPr>
        <w:t>舉行</w:t>
      </w:r>
      <w:r w:rsidRPr="00B70AEF">
        <w:rPr>
          <w:rFonts w:ascii="Times New Roman" w:eastAsia="標楷體" w:hAnsi="Times New Roman" w:cs="Times New Roman"/>
          <w:sz w:val="28"/>
          <w:szCs w:val="28"/>
        </w:rPr>
        <w:t>108</w:t>
      </w:r>
      <w:r w:rsidRPr="00B70AEF">
        <w:rPr>
          <w:rFonts w:ascii="Times New Roman" w:eastAsia="標楷體" w:hAnsi="Times New Roman" w:cs="Times New Roman"/>
          <w:sz w:val="28"/>
          <w:szCs w:val="28"/>
        </w:rPr>
        <w:t>下半年度</w:t>
      </w:r>
    </w:p>
    <w:p w:rsidR="00BB5464" w:rsidRPr="00B70AEF" w:rsidRDefault="00B70AEF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成年與青年男女組國手選拔。</w:t>
      </w:r>
    </w:p>
    <w:p w:rsidR="00BB5464" w:rsidRP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三、討論議題</w:t>
      </w: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77531E" w:rsidRPr="00B70AEF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裁判授證管理考核換證實施辦法內容審查</w:t>
      </w:r>
      <w:r w:rsidR="008C1D01" w:rsidRPr="00B70AEF">
        <w:rPr>
          <w:rFonts w:ascii="Times New Roman" w:eastAsia="標楷體" w:hAnsi="Times New Roman" w:cs="Times New Roman"/>
          <w:sz w:val="28"/>
          <w:szCs w:val="28"/>
        </w:rPr>
        <w:t>(</w:t>
      </w:r>
      <w:r w:rsidR="008C1D01" w:rsidRPr="00B70AEF">
        <w:rPr>
          <w:rFonts w:ascii="Times New Roman" w:eastAsia="標楷體" w:hAnsi="Times New Roman" w:cs="Times New Roman"/>
          <w:sz w:val="28"/>
          <w:szCs w:val="28"/>
        </w:rPr>
        <w:t>如附件</w:t>
      </w:r>
      <w:r w:rsidR="008C1D01" w:rsidRPr="00B70AEF">
        <w:rPr>
          <w:rFonts w:ascii="Times New Roman" w:eastAsia="標楷體" w:hAnsi="Times New Roman" w:cs="Times New Roman"/>
          <w:sz w:val="28"/>
          <w:szCs w:val="28"/>
        </w:rPr>
        <w:t>)</w:t>
      </w:r>
      <w:r w:rsidR="00B70AEF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B5464" w:rsidRPr="00B70AEF" w:rsidRDefault="00B70AEF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議決</w:t>
      </w:r>
      <w:r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無異議</w:t>
      </w:r>
      <w:r w:rsidR="005761E5" w:rsidRPr="00DD300D">
        <w:rPr>
          <w:rFonts w:ascii="標楷體" w:eastAsia="標楷體" w:hAnsi="標楷體" w:hint="eastAsia"/>
          <w:sz w:val="28"/>
          <w:szCs w:val="28"/>
        </w:rPr>
        <w:t>通過</w:t>
      </w:r>
      <w:r w:rsidR="005761E5">
        <w:rPr>
          <w:rFonts w:ascii="標楷體" w:eastAsia="標楷體" w:hAnsi="標楷體" w:hint="eastAsia"/>
          <w:sz w:val="28"/>
          <w:szCs w:val="28"/>
        </w:rPr>
        <w:t>，</w:t>
      </w:r>
      <w:r w:rsidR="005761E5" w:rsidRPr="00BE0FFB">
        <w:rPr>
          <w:rFonts w:ascii="Times New Roman" w:eastAsia="標楷體" w:hAnsi="Times New Roman" w:cs="Times New Roman" w:hint="eastAsia"/>
          <w:sz w:val="28"/>
          <w:szCs w:val="28"/>
        </w:rPr>
        <w:t>需提報中華民國體育運動總會</w:t>
      </w:r>
      <w:r w:rsidR="005761E5">
        <w:rPr>
          <w:rFonts w:ascii="Times New Roman" w:eastAsia="標楷體" w:hAnsi="Times New Roman" w:cs="Times New Roman" w:hint="eastAsia"/>
          <w:sz w:val="28"/>
          <w:szCs w:val="28"/>
        </w:rPr>
        <w:t>備查</w:t>
      </w:r>
      <w:r w:rsidR="005761E5" w:rsidRPr="00DD300D">
        <w:rPr>
          <w:rFonts w:ascii="標楷體" w:eastAsia="標楷體" w:hAnsi="標楷體" w:hint="eastAsia"/>
          <w:sz w:val="28"/>
          <w:szCs w:val="28"/>
        </w:rPr>
        <w:t>。</w:t>
      </w:r>
    </w:p>
    <w:p w:rsidR="00BB5464" w:rsidRP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四、臨時動議</w:t>
      </w:r>
    </w:p>
    <w:p w:rsidR="00BB5464" w:rsidRPr="00B70AEF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秘書處提議</w:t>
      </w:r>
      <w:r w:rsidRPr="00B70AEF">
        <w:rPr>
          <w:rFonts w:ascii="Times New Roman" w:eastAsia="標楷體" w:hAnsi="Times New Roman" w:cs="Times New Roman"/>
          <w:sz w:val="28"/>
          <w:szCs w:val="28"/>
        </w:rPr>
        <w:t>:</w:t>
      </w:r>
      <w:r w:rsidR="005761E5">
        <w:rPr>
          <w:rFonts w:ascii="Times New Roman" w:eastAsia="標楷體" w:hAnsi="Times New Roman" w:cs="Times New Roman"/>
          <w:sz w:val="28"/>
          <w:szCs w:val="28"/>
        </w:rPr>
        <w:t>本裁判委員會議紀錄</w:t>
      </w:r>
      <w:r w:rsidRPr="00B70AEF">
        <w:rPr>
          <w:rFonts w:ascii="Times New Roman" w:eastAsia="標楷體" w:hAnsi="Times New Roman" w:cs="Times New Roman"/>
          <w:sz w:val="28"/>
          <w:szCs w:val="28"/>
        </w:rPr>
        <w:t>交由下次理監事會議追認。</w:t>
      </w:r>
    </w:p>
    <w:p w:rsidR="00BB5464" w:rsidRPr="00B70AEF" w:rsidRDefault="00B70AEF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  </w:t>
      </w:r>
      <w:r w:rsidR="00BB5464" w:rsidRPr="00B70AEF">
        <w:rPr>
          <w:rFonts w:ascii="Times New Roman" w:eastAsia="標楷體" w:hAnsi="Times New Roman" w:cs="Times New Roman"/>
          <w:sz w:val="28"/>
          <w:szCs w:val="28"/>
        </w:rPr>
        <w:t>議決：通過。</w:t>
      </w:r>
    </w:p>
    <w:p w:rsidR="00F01C6B" w:rsidRPr="0077531E" w:rsidRDefault="00BB5464" w:rsidP="00B70AEF">
      <w:pPr>
        <w:spacing w:line="560" w:lineRule="exact"/>
        <w:rPr>
          <w:rFonts w:ascii="Times New Roman" w:eastAsia="標楷體" w:hAnsi="Times New Roman" w:cs="Times New Roman"/>
          <w:sz w:val="28"/>
          <w:szCs w:val="28"/>
        </w:rPr>
      </w:pPr>
      <w:r w:rsidRPr="00B70AEF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B70AEF">
        <w:rPr>
          <w:rFonts w:ascii="Times New Roman" w:eastAsia="標楷體" w:hAnsi="Times New Roman" w:cs="Times New Roman"/>
          <w:sz w:val="28"/>
          <w:szCs w:val="28"/>
        </w:rPr>
        <w:t>五、散會</w:t>
      </w:r>
    </w:p>
    <w:p w:rsidR="00F01C6B" w:rsidRPr="0077531E" w:rsidRDefault="00F01C6B" w:rsidP="00BB5464">
      <w:pPr>
        <w:rPr>
          <w:rFonts w:ascii="Times New Roman" w:eastAsia="標楷體" w:hAnsi="Times New Roman" w:cs="Times New Roman"/>
          <w:sz w:val="28"/>
          <w:szCs w:val="28"/>
        </w:rPr>
      </w:pPr>
    </w:p>
    <w:p w:rsidR="00836452" w:rsidRPr="0077531E" w:rsidRDefault="00836452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836452" w:rsidRPr="0077531E" w:rsidRDefault="00836452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836452" w:rsidRPr="0077531E" w:rsidRDefault="00836452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836452" w:rsidRPr="0077531E" w:rsidRDefault="00836452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836452" w:rsidRPr="0077531E" w:rsidRDefault="00836452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836452" w:rsidRPr="0077531E" w:rsidRDefault="00836452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A15EFE" w:rsidRDefault="00A15EFE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77531E" w:rsidRDefault="0077531E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77531E" w:rsidRDefault="0077531E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77531E" w:rsidRDefault="0077531E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77531E" w:rsidRDefault="0077531E" w:rsidP="00836452">
      <w:pPr>
        <w:rPr>
          <w:rFonts w:ascii="Times New Roman" w:eastAsia="標楷體" w:hAnsi="Times New Roman" w:cs="Times New Roman"/>
          <w:sz w:val="28"/>
          <w:szCs w:val="28"/>
        </w:rPr>
      </w:pPr>
    </w:p>
    <w:p w:rsidR="0077531E" w:rsidRDefault="0077531E" w:rsidP="00836452">
      <w:pPr>
        <w:rPr>
          <w:rFonts w:ascii="Times New Roman" w:eastAsia="標楷體" w:hAnsi="Times New Roman" w:cs="Times New Roman"/>
          <w:sz w:val="28"/>
          <w:szCs w:val="28"/>
        </w:rPr>
        <w:sectPr w:rsidR="0077531E" w:rsidSect="0077531E">
          <w:pgSz w:w="11906" w:h="16838"/>
          <w:pgMar w:top="851" w:right="1416" w:bottom="709" w:left="1701" w:header="851" w:footer="992" w:gutter="0"/>
          <w:cols w:space="425"/>
          <w:docGrid w:type="lines" w:linePitch="360"/>
        </w:sectPr>
      </w:pPr>
    </w:p>
    <w:p w:rsidR="00277147" w:rsidRDefault="0077531E" w:rsidP="00277147">
      <w:pPr>
        <w:jc w:val="center"/>
        <w:rPr>
          <w:rFonts w:ascii="標楷體" w:eastAsia="標楷體" w:hAnsi="標楷體"/>
        </w:rPr>
      </w:pPr>
      <w:r w:rsidRPr="0077531E">
        <w:rPr>
          <w:rFonts w:ascii="Times New Roman" w:eastAsia="標楷體" w:hAnsi="Times New Roman" w:cs="Times New Roman"/>
          <w:sz w:val="28"/>
          <w:szCs w:val="28"/>
        </w:rPr>
        <w:lastRenderedPageBreak/>
        <w:t>(</w:t>
      </w:r>
      <w:r w:rsidRPr="0077531E">
        <w:rPr>
          <w:rFonts w:ascii="Times New Roman" w:eastAsia="標楷體" w:hAnsi="Times New Roman" w:cs="Times New Roman"/>
          <w:sz w:val="28"/>
          <w:szCs w:val="28"/>
        </w:rPr>
        <w:t>附件</w:t>
      </w:r>
      <w:r w:rsidR="007B77E0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277147">
        <w:rPr>
          <w:rFonts w:ascii="標楷體" w:eastAsia="標楷體" w:hAnsi="標楷體" w:hint="eastAsia"/>
          <w:sz w:val="32"/>
          <w:szCs w:val="32"/>
        </w:rPr>
        <w:t>中華民國相撲協會裁判授證</w:t>
      </w:r>
      <w:r w:rsidR="00277147">
        <w:rPr>
          <w:rFonts w:ascii="標楷體" w:eastAsia="標楷體" w:hAnsi="標楷體"/>
          <w:sz w:val="32"/>
          <w:szCs w:val="32"/>
        </w:rPr>
        <w:t>管理</w:t>
      </w:r>
      <w:r w:rsidR="00277147">
        <w:rPr>
          <w:rFonts w:ascii="標楷體" w:eastAsia="標楷體" w:hAnsi="標楷體" w:hint="eastAsia"/>
          <w:sz w:val="32"/>
          <w:szCs w:val="32"/>
        </w:rPr>
        <w:t>考核換證實施</w:t>
      </w:r>
      <w:r w:rsidR="00277147">
        <w:rPr>
          <w:rFonts w:ascii="標楷體" w:eastAsia="標楷體" w:hAnsi="標楷體"/>
          <w:sz w:val="32"/>
          <w:szCs w:val="32"/>
        </w:rPr>
        <w:t>辦法</w:t>
      </w:r>
    </w:p>
    <w:p w:rsidR="00277147" w:rsidRDefault="00277147" w:rsidP="00277147">
      <w:pPr>
        <w:rPr>
          <w:rFonts w:ascii="標楷體" w:eastAsia="標楷體" w:hAnsi="標楷體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1929"/>
        <w:gridCol w:w="7899"/>
      </w:tblGrid>
      <w:tr w:rsidR="00277147" w:rsidTr="00791642"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eastAsia="標楷體" w:hAnsi="新細明體" w:hint="eastAsia"/>
              </w:rPr>
              <w:t>第一條</w:t>
            </w:r>
            <w:r>
              <w:rPr>
                <w:rFonts w:ascii="標楷體" w:eastAsia="標楷體" w:hAnsi="標楷體" w:cs="標楷體" w:hint="eastAsia"/>
              </w:rPr>
              <w:t>【法源】</w:t>
            </w:r>
          </w:p>
        </w:tc>
        <w:tc>
          <w:tcPr>
            <w:tcW w:w="789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本辦法依國民體育法</w:t>
            </w:r>
            <w:r>
              <w:rPr>
                <w:rFonts w:eastAsia="標楷體" w:hint="eastAsia"/>
              </w:rPr>
              <w:t>（以下簡稱本法）</w:t>
            </w:r>
            <w:r>
              <w:rPr>
                <w:rFonts w:ascii="標楷體" w:eastAsia="標楷體" w:hAnsi="標楷體"/>
              </w:rPr>
              <w:t>第三十一條規定訂定之。</w:t>
            </w:r>
          </w:p>
        </w:tc>
      </w:tr>
      <w:tr w:rsidR="00277147" w:rsidTr="00791642"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新細明體" w:hint="eastAsia"/>
              </w:rPr>
              <w:t>第二條</w:t>
            </w:r>
            <w:r>
              <w:rPr>
                <w:rFonts w:ascii="標楷體" w:eastAsia="標楷體" w:hAnsi="標楷體" w:cs="標楷體" w:hint="eastAsia"/>
              </w:rPr>
              <w:t>【分級】</w:t>
            </w:r>
          </w:p>
        </w:tc>
        <w:tc>
          <w:tcPr>
            <w:tcW w:w="789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相撲裁判（以下簡稱裁判）之分級及其得從事之相撲指導、訓練工作，規定如下：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>
              <w:rPr>
                <w:rFonts w:eastAsia="標楷體" w:hint="eastAsia"/>
              </w:rPr>
              <w:t xml:space="preserve">C </w:t>
            </w:r>
            <w:r>
              <w:rPr>
                <w:rFonts w:eastAsia="標楷體" w:hint="eastAsia"/>
              </w:rPr>
              <w:t>級裁判：擔任各級政府或本會舉辦之各種相撲賽會或競賽之裁判。</w:t>
            </w:r>
            <w:r>
              <w:rPr>
                <w:rFonts w:eastAsia="標楷體" w:hint="eastAsia"/>
              </w:rPr>
              <w:t xml:space="preserve"> 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>
              <w:rPr>
                <w:rFonts w:eastAsia="標楷體" w:hint="eastAsia"/>
              </w:rPr>
              <w:t xml:space="preserve">B </w:t>
            </w:r>
            <w:r>
              <w:rPr>
                <w:rFonts w:eastAsia="標楷體" w:hint="eastAsia"/>
              </w:rPr>
              <w:t>級裁判：擔任國家代表隊助理裁判及前款工作。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>
              <w:rPr>
                <w:rFonts w:eastAsia="標楷體" w:hint="eastAsia"/>
              </w:rPr>
              <w:t xml:space="preserve">A </w:t>
            </w:r>
            <w:r>
              <w:rPr>
                <w:rFonts w:eastAsia="標楷體" w:hint="eastAsia"/>
              </w:rPr>
              <w:t>級裁判：擔任國家代表隊總裁判及前款工作。</w:t>
            </w:r>
          </w:p>
        </w:tc>
      </w:tr>
      <w:tr w:rsidR="00277147" w:rsidTr="00791642"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新細明體" w:hint="eastAsia"/>
              </w:rPr>
              <w:t>第三條</w:t>
            </w:r>
            <w:r>
              <w:rPr>
                <w:rFonts w:ascii="標楷體" w:eastAsia="標楷體" w:hAnsi="標楷體" w:cs="標楷體" w:hint="eastAsia"/>
              </w:rPr>
              <w:t>【</w:t>
            </w:r>
            <w:r>
              <w:rPr>
                <w:rFonts w:eastAsia="標楷體" w:hint="eastAsia"/>
              </w:rPr>
              <w:t>資格</w:t>
            </w:r>
            <w:r>
              <w:rPr>
                <w:rFonts w:ascii="標楷體" w:eastAsia="標楷體" w:hAnsi="標楷體" w:cs="標楷體" w:hint="eastAsia"/>
              </w:rPr>
              <w:t>】</w:t>
            </w:r>
          </w:p>
        </w:tc>
        <w:tc>
          <w:tcPr>
            <w:tcW w:w="789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相撲裁判之檢定，</w:t>
            </w:r>
            <w:proofErr w:type="gramStart"/>
            <w:r>
              <w:rPr>
                <w:rFonts w:eastAsia="標楷體" w:hint="eastAsia"/>
              </w:rPr>
              <w:t>應年滿</w:t>
            </w:r>
            <w:proofErr w:type="gramEnd"/>
            <w:r>
              <w:rPr>
                <w:rFonts w:eastAsia="標楷體" w:hint="eastAsia"/>
              </w:rPr>
              <w:t>二十歲以上，並具備下列資格之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者：</w:t>
            </w:r>
            <w:r>
              <w:rPr>
                <w:rFonts w:eastAsia="標楷體" w:hint="eastAsia"/>
              </w:rPr>
              <w:t xml:space="preserve"> 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</w:t>
            </w:r>
            <w:r>
              <w:rPr>
                <w:rFonts w:eastAsia="標楷體" w:hint="eastAsia"/>
              </w:rPr>
              <w:t xml:space="preserve">C </w:t>
            </w:r>
            <w:r>
              <w:rPr>
                <w:rFonts w:eastAsia="標楷體" w:hint="eastAsia"/>
              </w:rPr>
              <w:t>級裁判：高級中等以上學校畢業，受相撲專業訓練，並</w:t>
            </w:r>
            <w:proofErr w:type="gramStart"/>
            <w:r>
              <w:rPr>
                <w:rFonts w:eastAsia="標楷體" w:hint="eastAsia"/>
              </w:rPr>
              <w:t>熟悉相</w:t>
            </w:r>
            <w:proofErr w:type="gramEnd"/>
            <w:r>
              <w:rPr>
                <w:rFonts w:eastAsia="標楷體" w:hint="eastAsia"/>
              </w:rPr>
              <w:t>撲教育訓練及競賽規則。</w:t>
            </w:r>
            <w:r>
              <w:rPr>
                <w:rFonts w:eastAsia="標楷體" w:hint="eastAsia"/>
              </w:rPr>
              <w:t xml:space="preserve"> 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r>
              <w:rPr>
                <w:rFonts w:eastAsia="標楷體" w:hint="eastAsia"/>
              </w:rPr>
              <w:t xml:space="preserve">B </w:t>
            </w:r>
            <w:r>
              <w:rPr>
                <w:rFonts w:eastAsia="標楷體" w:hint="eastAsia"/>
              </w:rPr>
              <w:t>級裁判，具備下列資格之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者：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（一）取得</w:t>
            </w:r>
            <w:r>
              <w:rPr>
                <w:rFonts w:eastAsia="標楷體" w:hint="eastAsia"/>
              </w:rPr>
              <w:t xml:space="preserve"> C </w:t>
            </w:r>
            <w:r>
              <w:rPr>
                <w:rFonts w:eastAsia="標楷體" w:hint="eastAsia"/>
              </w:rPr>
              <w:t>級裁判證二年以上，具從事裁判實務工作經驗。</w:t>
            </w:r>
            <w:r>
              <w:rPr>
                <w:rFonts w:eastAsia="標楷體" w:hint="eastAsia"/>
              </w:rPr>
              <w:t xml:space="preserve"> 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（二）曾參加奧林匹克運動會、亞洲運動會、帕拉林匹克運動會、</w:t>
            </w:r>
            <w:proofErr w:type="gramStart"/>
            <w:r>
              <w:rPr>
                <w:rFonts w:eastAsia="標楷體" w:hint="eastAsia"/>
              </w:rPr>
              <w:t>聽障達福林</w:t>
            </w:r>
            <w:proofErr w:type="gramEnd"/>
            <w:r>
              <w:rPr>
                <w:rFonts w:eastAsia="標楷體" w:hint="eastAsia"/>
              </w:rPr>
              <w:t>匹克運動會、世界運動會、世界相撲錦標賽之國家代表隊選手。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Times New Roman" w:eastAsia="標楷體" w:hAnsi="Times New Roman" w:hint="eastAsia"/>
              </w:rPr>
              <w:t xml:space="preserve"> (</w:t>
            </w:r>
            <w:r>
              <w:rPr>
                <w:rFonts w:ascii="Times New Roman" w:eastAsia="標楷體" w:hAnsi="Times New Roman" w:hint="eastAsia"/>
              </w:rPr>
              <w:t>三</w:t>
            </w:r>
            <w:r>
              <w:rPr>
                <w:rFonts w:ascii="Times New Roman" w:eastAsia="標楷體" w:hAnsi="Times New Roman" w:hint="eastAsia"/>
              </w:rPr>
              <w:t>)</w:t>
            </w:r>
            <w:r w:rsidRPr="00D8301C">
              <w:rPr>
                <w:rFonts w:ascii="Times New Roman" w:eastAsia="標楷體" w:hAnsi="Times New Roman"/>
              </w:rPr>
              <w:t>曾參加</w:t>
            </w:r>
            <w:r>
              <w:rPr>
                <w:rFonts w:ascii="Times New Roman" w:eastAsia="標楷體" w:hAnsi="Times New Roman" w:hint="eastAsia"/>
              </w:rPr>
              <w:t>日本職業大相</w:t>
            </w:r>
            <w:proofErr w:type="gramStart"/>
            <w:r>
              <w:rPr>
                <w:rFonts w:ascii="Times New Roman" w:eastAsia="標楷體" w:hAnsi="Times New Roman" w:hint="eastAsia"/>
              </w:rPr>
              <w:t>撲升至幕下</w:t>
            </w:r>
            <w:proofErr w:type="gramEnd"/>
            <w:r>
              <w:rPr>
                <w:rFonts w:ascii="Times New Roman" w:eastAsia="標楷體" w:hAnsi="Times New Roman" w:hint="eastAsia"/>
              </w:rPr>
              <w:t>等級之人員。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</w:t>
            </w:r>
            <w:r>
              <w:rPr>
                <w:rFonts w:eastAsia="標楷體" w:hint="eastAsia"/>
              </w:rPr>
              <w:t xml:space="preserve">A </w:t>
            </w:r>
            <w:r>
              <w:rPr>
                <w:rFonts w:eastAsia="標楷體" w:hint="eastAsia"/>
              </w:rPr>
              <w:t>級裁判，具備下列資格之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者：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（一）取得</w:t>
            </w:r>
            <w:r>
              <w:rPr>
                <w:rFonts w:eastAsia="標楷體" w:hint="eastAsia"/>
              </w:rPr>
              <w:t xml:space="preserve"> B </w:t>
            </w:r>
            <w:r>
              <w:rPr>
                <w:rFonts w:eastAsia="標楷體" w:hint="eastAsia"/>
              </w:rPr>
              <w:t>級裁判證三年以上，具從事裁判實務工作經驗。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（二）獲得二等一級以上國光體育獎章。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（三）</w:t>
            </w:r>
            <w:r w:rsidRPr="00D8301C">
              <w:rPr>
                <w:rFonts w:ascii="Times New Roman" w:eastAsia="標楷體" w:hAnsi="Times New Roman"/>
              </w:rPr>
              <w:t>曾參加</w:t>
            </w:r>
            <w:r>
              <w:rPr>
                <w:rFonts w:ascii="Times New Roman" w:eastAsia="標楷體" w:hAnsi="Times New Roman" w:hint="eastAsia"/>
              </w:rPr>
              <w:t>日本職業大</w:t>
            </w:r>
            <w:proofErr w:type="gramStart"/>
            <w:r>
              <w:rPr>
                <w:rFonts w:ascii="Times New Roman" w:eastAsia="標楷體" w:hAnsi="Times New Roman" w:hint="eastAsia"/>
              </w:rPr>
              <w:t>相撲升至</w:t>
            </w:r>
            <w:proofErr w:type="gramEnd"/>
            <w:r>
              <w:rPr>
                <w:rFonts w:ascii="Times New Roman" w:eastAsia="標楷體" w:hAnsi="Times New Roman" w:hint="eastAsia"/>
              </w:rPr>
              <w:t>十兩以上等級之人員。</w:t>
            </w:r>
          </w:p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另持有國外裁判證人員之申請換證，須經裁判委員會審查其資格後，授予相應之各級裁判證。審查條件由本會另訂之。</w:t>
            </w:r>
          </w:p>
        </w:tc>
      </w:tr>
      <w:tr w:rsidR="00277147" w:rsidTr="00791642"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Ansi="新細明體" w:hint="eastAsia"/>
              </w:rPr>
              <w:t>第四條</w:t>
            </w:r>
            <w:r>
              <w:rPr>
                <w:rFonts w:ascii="標楷體" w:eastAsia="標楷體" w:hAnsi="標楷體" w:cs="標楷體" w:hint="eastAsia"/>
              </w:rPr>
              <w:t>【禁制】</w:t>
            </w:r>
          </w:p>
        </w:tc>
        <w:tc>
          <w:tcPr>
            <w:tcW w:w="7899" w:type="dxa"/>
          </w:tcPr>
          <w:p w:rsidR="00277147" w:rsidRDefault="00277147" w:rsidP="00791642">
            <w:pPr>
              <w:snapToGrid w:val="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有下列情形之</w:t>
            </w:r>
            <w:proofErr w:type="gramStart"/>
            <w:r>
              <w:rPr>
                <w:rFonts w:eastAsia="標楷體" w:hint="eastAsia"/>
              </w:rPr>
              <w:t>一</w:t>
            </w:r>
            <w:proofErr w:type="gramEnd"/>
            <w:r>
              <w:rPr>
                <w:rFonts w:eastAsia="標楷體" w:hint="eastAsia"/>
              </w:rPr>
              <w:t>者，不得申請裁判資格之檢定：</w:t>
            </w:r>
          </w:p>
          <w:p w:rsidR="00277147" w:rsidRDefault="00277147" w:rsidP="00791642">
            <w:pPr>
              <w:snapToGrid w:val="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一、犯傷害罪章。但其屬過失犯者不包括之。</w:t>
            </w:r>
          </w:p>
          <w:p w:rsidR="00277147" w:rsidRDefault="00277147" w:rsidP="00791642">
            <w:pPr>
              <w:snapToGrid w:val="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二、</w:t>
            </w:r>
            <w:proofErr w:type="gramStart"/>
            <w:r>
              <w:rPr>
                <w:rFonts w:eastAsia="標楷體" w:hint="eastAsia"/>
              </w:rPr>
              <w:t>犯性侵害</w:t>
            </w:r>
            <w:proofErr w:type="gramEnd"/>
            <w:r>
              <w:rPr>
                <w:rFonts w:eastAsia="標楷體" w:hint="eastAsia"/>
              </w:rPr>
              <w:t>犯罪防治法第二條第一項所定之罪、妨害風化罪章及妨害自由罪章。</w:t>
            </w:r>
          </w:p>
          <w:p w:rsidR="00277147" w:rsidRDefault="00277147" w:rsidP="00791642">
            <w:pPr>
              <w:snapToGrid w:val="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三、犯毒品危害防制條例之罪。</w:t>
            </w:r>
          </w:p>
          <w:p w:rsidR="00277147" w:rsidRDefault="00277147" w:rsidP="00791642">
            <w:pPr>
              <w:snapToGrid w:val="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四、犯殺人罪。</w:t>
            </w:r>
          </w:p>
          <w:p w:rsidR="00277147" w:rsidRDefault="00277147" w:rsidP="00791642">
            <w:pPr>
              <w:snapToGrid w:val="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五、違反運動禁藥管制辦法相關規定。</w:t>
            </w:r>
          </w:p>
        </w:tc>
      </w:tr>
      <w:tr w:rsidR="00277147" w:rsidTr="00791642">
        <w:trPr>
          <w:trHeight w:val="1608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Ansi="新細明體" w:hint="eastAsia"/>
              </w:rPr>
              <w:t>第五條</w:t>
            </w:r>
            <w:r>
              <w:rPr>
                <w:rFonts w:ascii="標楷體" w:eastAsia="標楷體" w:hAnsi="標楷體" w:cs="標楷體" w:hint="eastAsia"/>
              </w:rPr>
              <w:t>【檢定】</w:t>
            </w:r>
          </w:p>
        </w:tc>
        <w:tc>
          <w:tcPr>
            <w:tcW w:w="789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申請裁判檢定者應填具申請書，檢附下列文件、資料，並繳納檢定及證書費用，向本會提出：</w:t>
            </w:r>
          </w:p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一、國民身分證、護照或其他身分證明文件。</w:t>
            </w:r>
            <w:r>
              <w:rPr>
                <w:rFonts w:eastAsia="標楷體" w:hint="eastAsia"/>
              </w:rPr>
              <w:t xml:space="preserve"> </w:t>
            </w:r>
          </w:p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二、符合第三條資格規定之證明文件。</w:t>
            </w:r>
            <w:r>
              <w:rPr>
                <w:rFonts w:eastAsia="標楷體" w:hint="eastAsia"/>
              </w:rPr>
              <w:t xml:space="preserve"> </w:t>
            </w:r>
          </w:p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三、最近一個月內核發之無違反前條規定之警察刑事紀錄證明；具外國籍者，應檢附原護照國開具之行為良好證明文件。</w:t>
            </w:r>
            <w:r>
              <w:rPr>
                <w:rFonts w:eastAsia="標楷體" w:hint="eastAsia"/>
              </w:rPr>
              <w:t xml:space="preserve">           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第六條</w:t>
            </w:r>
            <w:r>
              <w:rPr>
                <w:rFonts w:ascii="標楷體" w:eastAsia="標楷體" w:hAnsi="標楷體" w:cs="標楷體" w:hint="eastAsia"/>
              </w:rPr>
              <w:t>【講習】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前條申請人經審查通過者，應參加本會辦理之講習會，完成講習會課程，始得參加測驗；其應完成之時數如下：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一、</w:t>
            </w:r>
            <w:r>
              <w:rPr>
                <w:rFonts w:eastAsia="標楷體" w:hAnsi="標楷體" w:hint="eastAsia"/>
              </w:rPr>
              <w:t xml:space="preserve">C </w:t>
            </w:r>
            <w:r>
              <w:rPr>
                <w:rFonts w:eastAsia="標楷體" w:hAnsi="標楷體" w:hint="eastAsia"/>
              </w:rPr>
              <w:t>級裁判：至少二十四小時。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二、</w:t>
            </w:r>
            <w:r>
              <w:rPr>
                <w:rFonts w:eastAsia="標楷體" w:hAnsi="標楷體" w:hint="eastAsia"/>
              </w:rPr>
              <w:t xml:space="preserve">B </w:t>
            </w:r>
            <w:r>
              <w:rPr>
                <w:rFonts w:eastAsia="標楷體" w:hAnsi="標楷體" w:hint="eastAsia"/>
              </w:rPr>
              <w:t>級裁判：至少三十二小時。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三、</w:t>
            </w:r>
            <w:r>
              <w:rPr>
                <w:rFonts w:eastAsia="標楷體" w:hAnsi="標楷體" w:hint="eastAsia"/>
              </w:rPr>
              <w:t xml:space="preserve">A </w:t>
            </w:r>
            <w:r>
              <w:rPr>
                <w:rFonts w:eastAsia="標楷體" w:hAnsi="標楷體" w:hint="eastAsia"/>
              </w:rPr>
              <w:t>級裁判：至少四十小時。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前項講習會課程及測驗，應包括學科及術科。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本會每年至少辦理</w:t>
            </w:r>
            <w:r>
              <w:rPr>
                <w:rFonts w:eastAsia="標楷體" w:hAnsi="標楷體" w:hint="eastAsia"/>
              </w:rPr>
              <w:t>C</w:t>
            </w:r>
            <w:r>
              <w:rPr>
                <w:rFonts w:eastAsia="標楷體" w:hAnsi="標楷體" w:hint="eastAsia"/>
              </w:rPr>
              <w:t>級裁判講習會二次；</w:t>
            </w:r>
            <w:r>
              <w:rPr>
                <w:rFonts w:eastAsia="標楷體" w:hAnsi="標楷體" w:hint="eastAsia"/>
              </w:rPr>
              <w:t xml:space="preserve"> B</w:t>
            </w:r>
            <w:r>
              <w:rPr>
                <w:rFonts w:eastAsia="標楷體" w:hAnsi="標楷體" w:hint="eastAsia"/>
              </w:rPr>
              <w:t>級及</w:t>
            </w:r>
            <w:r>
              <w:rPr>
                <w:rFonts w:eastAsia="標楷體" w:hAnsi="標楷體" w:hint="eastAsia"/>
              </w:rPr>
              <w:t>A</w:t>
            </w:r>
            <w:r>
              <w:rPr>
                <w:rFonts w:eastAsia="標楷體" w:hAnsi="標楷體" w:hint="eastAsia"/>
              </w:rPr>
              <w:t>級裁判講習會至少一次。</w:t>
            </w:r>
          </w:p>
        </w:tc>
      </w:tr>
      <w:tr w:rsidR="00277147" w:rsidTr="00791642">
        <w:trPr>
          <w:trHeight w:val="245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第七條</w:t>
            </w:r>
            <w:r>
              <w:rPr>
                <w:rFonts w:ascii="標楷體" w:eastAsia="標楷體" w:hAnsi="標楷體" w:cs="標楷體" w:hint="eastAsia"/>
              </w:rPr>
              <w:t>【委託】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前條所定</w:t>
            </w:r>
            <w:r>
              <w:rPr>
                <w:rFonts w:eastAsia="標楷體" w:hAnsi="標楷體" w:hint="eastAsia"/>
              </w:rPr>
              <w:t>C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級及</w:t>
            </w:r>
            <w:r>
              <w:rPr>
                <w:rFonts w:eastAsia="標楷體" w:hAnsi="標楷體" w:hint="eastAsia"/>
              </w:rPr>
              <w:t>B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級裁判講習會，本會得委託</w:t>
            </w:r>
            <w:r w:rsidRPr="00BE14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直轄市(縣市)</w:t>
            </w:r>
            <w:proofErr w:type="gramStart"/>
            <w:r w:rsidRPr="00BE14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相撲協</w:t>
            </w:r>
            <w:proofErr w:type="gramEnd"/>
            <w:r w:rsidRPr="00BE14A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(委員)會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（以下簡稱受託團體）辦理，並得由受託團體向本會申請辦理。 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第八條</w:t>
            </w:r>
            <w:r>
              <w:rPr>
                <w:rFonts w:ascii="標楷體" w:eastAsia="標楷體" w:hAnsi="標楷體" w:cs="標楷體" w:hint="eastAsia"/>
              </w:rPr>
              <w:t>【證書】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學科及術科測驗成績檢定合格者，由本會發給裁判證。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裁判證記載下列事項：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 xml:space="preserve">一、核准字號。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二、姓名、出生日期及國民身分證統一編號。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三、照片。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四、運動類別名稱及授予等級。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五、發證日期。 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lastRenderedPageBreak/>
              <w:t>第九條</w:t>
            </w:r>
            <w:r>
              <w:rPr>
                <w:rFonts w:ascii="標楷體" w:eastAsia="標楷體" w:hAnsi="標楷體" w:cs="標楷體" w:hint="eastAsia"/>
              </w:rPr>
              <w:t>【效期】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裁判證有效期間為四年；經參加專業進修課程累計達四十八小時，並每年至少六小時者，於效期屆滿三個月前至六個月內之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期間，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得向本會申請裁判證效期之展延，每次展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延期間為四年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前項專業進修課程，須由下列團體辦理：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一、本會。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二、受託團體。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三、本會認可之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中華民國柔道總會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中華民國角力協會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中華民國合氣道協會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中華民國克拉術協會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中華民國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桑博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台灣柔術總會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中華巴西柔術協會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等</w:t>
            </w:r>
            <w:r w:rsidRPr="005B5D89">
              <w:rPr>
                <w:rFonts w:ascii="Times New Roman" w:eastAsia="標楷體" w:hAnsi="Times New Roman" w:cs="Times New Roman" w:hint="eastAsia"/>
                <w:szCs w:val="24"/>
              </w:rPr>
              <w:t>體育團體或國際體育組織。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第十條</w:t>
            </w:r>
            <w:r>
              <w:rPr>
                <w:rFonts w:ascii="標楷體" w:eastAsia="標楷體" w:hAnsi="標楷體" w:cs="標楷體" w:hint="eastAsia"/>
              </w:rPr>
              <w:t>【計畫】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本會辦理裁判檢定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時均先訂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定實施計畫，報教育部備查；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計畫內容包括下列事項：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一、申請裁判資格之檢定，應填具之申請書、檢附之文件、資料及繳交之費用。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二、學科授課內容、學科與術科測驗方式、複查成績。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三、裁判證申請補發、換發。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四、持有國外裁判證者，申請換證審查之條件。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五、裁判之進修、管理、考核及獎懲。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六、辦理講習會及專業進修課程之收費基準及經費編列。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第十一條</w:t>
            </w:r>
            <w:r>
              <w:rPr>
                <w:rFonts w:ascii="標楷體" w:eastAsia="標楷體" w:hAnsi="標楷體" w:cs="標楷體" w:hint="eastAsia"/>
              </w:rPr>
              <w:t>【建檔】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申請人通過裁判資格檢定後，本會將造冊及妥善保存，並依</w:t>
            </w:r>
            <w:r w:rsidRPr="00B20562">
              <w:rPr>
                <w:rFonts w:ascii="Times New Roman" w:eastAsia="標楷體" w:hAnsi="Times New Roman" w:cs="Times New Roman" w:hint="eastAsia"/>
                <w:szCs w:val="24"/>
              </w:rPr>
              <w:t>國民體育法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第三十條第一項第五款規定，建立教練資料庫。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第十二條</w:t>
            </w:r>
            <w:r>
              <w:rPr>
                <w:rFonts w:ascii="標楷體" w:eastAsia="標楷體" w:hAnsi="標楷體" w:cs="標楷體" w:hint="eastAsia"/>
              </w:rPr>
              <w:t>【倫理】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裁判應遵守下列工作倫理規範：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一、謹守專業倫理，發揮身教與言教之功能及展現運動風度。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二、維護運動員權益。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三、配合運動員之身心發展，訂定訓練計畫，從事指導、訓練之工作，避免過度訓練。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四、熟悉訓練原理及比賽規則，並定期參加相關進修活動。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五、對運動員不得有性騷擾之行為。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第十三條</w:t>
            </w:r>
            <w:r>
              <w:rPr>
                <w:rFonts w:ascii="標楷體" w:eastAsia="標楷體" w:hAnsi="標楷體" w:cs="標楷體" w:hint="eastAsia"/>
              </w:rPr>
              <w:t>【註銷】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持有裁判證人員，有下列情事之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者，由本會註銷其裁判證，且三年內不受理其申請檢定：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一、申請檢定文件、資料不實。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二、取得裁判證後，有第四條規定情形之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三、違反前條規定，且情節重大。</w:t>
            </w:r>
          </w:p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四、轉讓、出借或出租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裁判證予他人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使用。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第十四條</w:t>
            </w:r>
            <w:r>
              <w:rPr>
                <w:rFonts w:ascii="標楷體" w:eastAsia="標楷體" w:hAnsi="標楷體" w:cs="標楷體" w:hint="eastAsia"/>
              </w:rPr>
              <w:t>【申請】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裁判經依前條規定註銷資格者，自註銷之日起三年後，始得依本辦法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  <w:r>
              <w:rPr>
                <w:rFonts w:ascii="標楷體" w:eastAsia="標楷體" w:hAnsi="標楷體"/>
              </w:rPr>
              <w:t>規定申請資格之檢定。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第十五條</w:t>
            </w:r>
            <w:r>
              <w:rPr>
                <w:rFonts w:ascii="標楷體" w:eastAsia="標楷體" w:hAnsi="標楷體" w:cs="標楷體" w:hint="eastAsia"/>
              </w:rPr>
              <w:t>【督導】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</w:rPr>
              <w:t>本會</w:t>
            </w:r>
            <w:r>
              <w:rPr>
                <w:rFonts w:ascii="標楷體" w:eastAsia="標楷體" w:hAnsi="標楷體"/>
              </w:rPr>
              <w:t>辦理本法所定事項，</w:t>
            </w:r>
            <w:r>
              <w:rPr>
                <w:rFonts w:ascii="標楷體" w:eastAsia="標楷體" w:hAnsi="標楷體" w:hint="eastAsia"/>
              </w:rPr>
              <w:t>應受教育部</w:t>
            </w:r>
            <w:r>
              <w:rPr>
                <w:rFonts w:ascii="標楷體" w:eastAsia="標楷體" w:hAnsi="標楷體"/>
              </w:rPr>
              <w:t>督導及考核。</w:t>
            </w:r>
          </w:p>
        </w:tc>
      </w:tr>
      <w:tr w:rsidR="00277147" w:rsidTr="00791642">
        <w:trPr>
          <w:trHeight w:val="291"/>
        </w:trPr>
        <w:tc>
          <w:tcPr>
            <w:tcW w:w="1929" w:type="dxa"/>
          </w:tcPr>
          <w:p w:rsidR="00277147" w:rsidRDefault="00277147" w:rsidP="00791642">
            <w:pPr>
              <w:snapToGrid w:val="0"/>
              <w:ind w:left="480" w:hangingChars="200" w:hanging="480"/>
              <w:jc w:val="both"/>
              <w:rPr>
                <w:rFonts w:eastAsia="標楷體" w:hAnsi="新細明體"/>
              </w:rPr>
            </w:pPr>
            <w:r>
              <w:rPr>
                <w:rFonts w:eastAsia="標楷體" w:hAnsi="新細明體" w:hint="eastAsia"/>
              </w:rPr>
              <w:t>第十六條</w:t>
            </w:r>
            <w:r>
              <w:rPr>
                <w:rFonts w:ascii="標楷體" w:eastAsia="標楷體" w:hAnsi="標楷體" w:cs="標楷體" w:hint="eastAsia"/>
              </w:rPr>
              <w:t>【施行】</w:t>
            </w:r>
          </w:p>
        </w:tc>
        <w:tc>
          <w:tcPr>
            <w:tcW w:w="7899" w:type="dxa"/>
          </w:tcPr>
          <w:p w:rsidR="00277147" w:rsidRDefault="00277147" w:rsidP="00791642">
            <w:pPr>
              <w:widowControl/>
              <w:shd w:val="clear" w:color="auto" w:fill="FFFFFF"/>
              <w:textAlignment w:val="baselin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本辦法自發布日施行。</w:t>
            </w:r>
          </w:p>
        </w:tc>
      </w:tr>
    </w:tbl>
    <w:p w:rsidR="00277147" w:rsidRDefault="00277147" w:rsidP="00277147">
      <w:pPr>
        <w:rPr>
          <w:rFonts w:ascii="標楷體" w:eastAsia="標楷體" w:hAnsi="標楷體"/>
        </w:rPr>
      </w:pPr>
    </w:p>
    <w:sectPr w:rsidR="00277147" w:rsidSect="007B77E0">
      <w:pgSz w:w="11906" w:h="16838"/>
      <w:pgMar w:top="851" w:right="849" w:bottom="42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76E" w:rsidRDefault="0042076E" w:rsidP="00866326">
      <w:r>
        <w:separator/>
      </w:r>
    </w:p>
  </w:endnote>
  <w:endnote w:type="continuationSeparator" w:id="0">
    <w:p w:rsidR="0042076E" w:rsidRDefault="0042076E" w:rsidP="0086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76E" w:rsidRDefault="0042076E" w:rsidP="00866326">
      <w:r>
        <w:separator/>
      </w:r>
    </w:p>
  </w:footnote>
  <w:footnote w:type="continuationSeparator" w:id="0">
    <w:p w:rsidR="0042076E" w:rsidRDefault="0042076E" w:rsidP="0086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FD6"/>
    <w:multiLevelType w:val="hybridMultilevel"/>
    <w:tmpl w:val="BB60ED7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761E8E"/>
    <w:multiLevelType w:val="hybridMultilevel"/>
    <w:tmpl w:val="8438D2CC"/>
    <w:lvl w:ilvl="0" w:tplc="E198188E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C5739D"/>
    <w:multiLevelType w:val="hybridMultilevel"/>
    <w:tmpl w:val="3172453E"/>
    <w:lvl w:ilvl="0" w:tplc="DF205EDA">
      <w:start w:val="1"/>
      <w:numFmt w:val="taiwaneseCountingThousand"/>
      <w:lvlText w:val="%1、"/>
      <w:lvlJc w:val="left"/>
      <w:pPr>
        <w:ind w:left="56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922" w:hanging="480"/>
      </w:pPr>
    </w:lvl>
    <w:lvl w:ilvl="2" w:tplc="0409001B" w:tentative="1">
      <w:start w:val="1"/>
      <w:numFmt w:val="lowerRoman"/>
      <w:lvlText w:val="%3."/>
      <w:lvlJc w:val="right"/>
      <w:pPr>
        <w:ind w:left="6402" w:hanging="480"/>
      </w:pPr>
    </w:lvl>
    <w:lvl w:ilvl="3" w:tplc="0409000F" w:tentative="1">
      <w:start w:val="1"/>
      <w:numFmt w:val="decimal"/>
      <w:lvlText w:val="%4."/>
      <w:lvlJc w:val="left"/>
      <w:pPr>
        <w:ind w:left="6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362" w:hanging="480"/>
      </w:pPr>
    </w:lvl>
    <w:lvl w:ilvl="5" w:tplc="0409001B" w:tentative="1">
      <w:start w:val="1"/>
      <w:numFmt w:val="lowerRoman"/>
      <w:lvlText w:val="%6."/>
      <w:lvlJc w:val="right"/>
      <w:pPr>
        <w:ind w:left="7842" w:hanging="480"/>
      </w:pPr>
    </w:lvl>
    <w:lvl w:ilvl="6" w:tplc="0409000F" w:tentative="1">
      <w:start w:val="1"/>
      <w:numFmt w:val="decimal"/>
      <w:lvlText w:val="%7."/>
      <w:lvlJc w:val="left"/>
      <w:pPr>
        <w:ind w:left="8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802" w:hanging="480"/>
      </w:pPr>
    </w:lvl>
    <w:lvl w:ilvl="8" w:tplc="0409001B" w:tentative="1">
      <w:start w:val="1"/>
      <w:numFmt w:val="lowerRoman"/>
      <w:lvlText w:val="%9."/>
      <w:lvlJc w:val="right"/>
      <w:pPr>
        <w:ind w:left="9282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53C0"/>
    <w:rsid w:val="0001031A"/>
    <w:rsid w:val="000869A5"/>
    <w:rsid w:val="001A43E5"/>
    <w:rsid w:val="002606F9"/>
    <w:rsid w:val="002725D0"/>
    <w:rsid w:val="00277147"/>
    <w:rsid w:val="0042076E"/>
    <w:rsid w:val="004B6C75"/>
    <w:rsid w:val="004C1401"/>
    <w:rsid w:val="00504DD9"/>
    <w:rsid w:val="00564B7E"/>
    <w:rsid w:val="00570C14"/>
    <w:rsid w:val="005761E5"/>
    <w:rsid w:val="005951DC"/>
    <w:rsid w:val="00666762"/>
    <w:rsid w:val="006953C0"/>
    <w:rsid w:val="00701075"/>
    <w:rsid w:val="0077531E"/>
    <w:rsid w:val="007A216C"/>
    <w:rsid w:val="007B77E0"/>
    <w:rsid w:val="007E4555"/>
    <w:rsid w:val="00836452"/>
    <w:rsid w:val="00845FA2"/>
    <w:rsid w:val="00866326"/>
    <w:rsid w:val="008C1D01"/>
    <w:rsid w:val="0095430A"/>
    <w:rsid w:val="00997187"/>
    <w:rsid w:val="00A15EFE"/>
    <w:rsid w:val="00A708C7"/>
    <w:rsid w:val="00AC1B79"/>
    <w:rsid w:val="00AE478E"/>
    <w:rsid w:val="00B47752"/>
    <w:rsid w:val="00B70AEF"/>
    <w:rsid w:val="00BA4EBD"/>
    <w:rsid w:val="00BB5464"/>
    <w:rsid w:val="00C0392E"/>
    <w:rsid w:val="00C54D5D"/>
    <w:rsid w:val="00C953ED"/>
    <w:rsid w:val="00CA77FB"/>
    <w:rsid w:val="00D10223"/>
    <w:rsid w:val="00D3224C"/>
    <w:rsid w:val="00D433B8"/>
    <w:rsid w:val="00DE39B0"/>
    <w:rsid w:val="00DF553E"/>
    <w:rsid w:val="00E541F2"/>
    <w:rsid w:val="00EA71F1"/>
    <w:rsid w:val="00F0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26"/>
    <w:rPr>
      <w:sz w:val="20"/>
      <w:szCs w:val="20"/>
    </w:rPr>
  </w:style>
  <w:style w:type="paragraph" w:styleId="a7">
    <w:name w:val="List Paragraph"/>
    <w:basedOn w:val="a"/>
    <w:uiPriority w:val="34"/>
    <w:qFormat/>
    <w:rsid w:val="00866326"/>
    <w:pPr>
      <w:ind w:leftChars="200" w:left="480"/>
    </w:pPr>
  </w:style>
  <w:style w:type="table" w:styleId="a8">
    <w:name w:val="Table Grid"/>
    <w:basedOn w:val="a1"/>
    <w:uiPriority w:val="59"/>
    <w:rsid w:val="00866326"/>
    <w:rPr>
      <w:rFonts w:ascii="Calibri" w:eastAsia="新細明體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632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26"/>
    <w:rPr>
      <w:sz w:val="20"/>
      <w:szCs w:val="20"/>
    </w:rPr>
  </w:style>
  <w:style w:type="paragraph" w:styleId="a7">
    <w:name w:val="List Paragraph"/>
    <w:basedOn w:val="a"/>
    <w:uiPriority w:val="34"/>
    <w:qFormat/>
    <w:rsid w:val="00866326"/>
    <w:pPr>
      <w:ind w:leftChars="200" w:left="480"/>
    </w:pPr>
  </w:style>
  <w:style w:type="table" w:styleId="a8">
    <w:name w:val="Table Grid"/>
    <w:basedOn w:val="a1"/>
    <w:uiPriority w:val="59"/>
    <w:rsid w:val="00866326"/>
    <w:rPr>
      <w:rFonts w:ascii="Calibri" w:eastAsia="新細明體" w:hAnsi="Calibri" w:cs="Cordia New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6C636-6074-4E96-BE0D-8E374550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2019-10-22T06:39:00Z</cp:lastPrinted>
  <dcterms:created xsi:type="dcterms:W3CDTF">2019-10-08T07:54:00Z</dcterms:created>
  <dcterms:modified xsi:type="dcterms:W3CDTF">2020-06-11T07:07:00Z</dcterms:modified>
</cp:coreProperties>
</file>